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18F" w:rsidRPr="006716C6" w:rsidRDefault="00BD218F" w:rsidP="006716C6">
      <w:pPr>
        <w:jc w:val="center"/>
        <w:rPr>
          <w:b/>
          <w:sz w:val="28"/>
        </w:rPr>
      </w:pPr>
      <w:r w:rsidRPr="006716C6">
        <w:rPr>
          <w:b/>
          <w:sz w:val="28"/>
        </w:rPr>
        <w:t>Organização das Planilhas dos dados da Avaliação 2014</w:t>
      </w:r>
    </w:p>
    <w:p w:rsidR="00A04FE2" w:rsidRDefault="001C3041" w:rsidP="006716C6">
      <w:pPr>
        <w:ind w:firstLine="709"/>
        <w:jc w:val="both"/>
      </w:pPr>
      <w:r>
        <w:t>Existe uma planilha para dados dos servidores e uma planilha para dados dos estudantes</w:t>
      </w:r>
      <w:r w:rsidR="006716C6">
        <w:t>.</w:t>
      </w:r>
    </w:p>
    <w:p w:rsidR="006716C6" w:rsidRDefault="006716C6" w:rsidP="006716C6">
      <w:pPr>
        <w:ind w:firstLine="709"/>
        <w:jc w:val="both"/>
      </w:pPr>
    </w:p>
    <w:p w:rsidR="001C3041" w:rsidRPr="00BD218F" w:rsidRDefault="00BD218F" w:rsidP="006716C6">
      <w:pPr>
        <w:jc w:val="both"/>
        <w:rPr>
          <w:b/>
        </w:rPr>
      </w:pPr>
      <w:r>
        <w:rPr>
          <w:b/>
        </w:rPr>
        <w:t xml:space="preserve">1. </w:t>
      </w:r>
      <w:r w:rsidR="001C3041" w:rsidRPr="00BD218F">
        <w:rPr>
          <w:b/>
        </w:rPr>
        <w:t>Planilha de Servidores</w:t>
      </w:r>
    </w:p>
    <w:p w:rsidR="001C3041" w:rsidRDefault="001C3041" w:rsidP="006716C6">
      <w:pPr>
        <w:ind w:firstLine="709"/>
        <w:jc w:val="both"/>
      </w:pPr>
      <w:r>
        <w:t>Nas abas “</w:t>
      </w:r>
      <w:proofErr w:type="spellStart"/>
      <w:proofErr w:type="gramStart"/>
      <w:r w:rsidRPr="001C3041">
        <w:t>BaseServidores</w:t>
      </w:r>
      <w:proofErr w:type="spellEnd"/>
      <w:proofErr w:type="gramEnd"/>
      <w:r>
        <w:t>” e “</w:t>
      </w:r>
      <w:proofErr w:type="spellStart"/>
      <w:r w:rsidRPr="001C3041">
        <w:t>BaseServAberta</w:t>
      </w:r>
      <w:proofErr w:type="spellEnd"/>
      <w:r>
        <w:t xml:space="preserve">” estão os dados brutos obtidos pela participação de todos os servidores em todos os câmpus. A primeira aba apresenta os dados das questões e a </w:t>
      </w:r>
      <w:proofErr w:type="gramStart"/>
      <w:r>
        <w:t>segunda comentários</w:t>
      </w:r>
      <w:proofErr w:type="gramEnd"/>
      <w:r>
        <w:t xml:space="preserve"> realizados nos eixos. </w:t>
      </w:r>
    </w:p>
    <w:p w:rsidR="001C3041" w:rsidRDefault="001C3041" w:rsidP="006716C6">
      <w:pPr>
        <w:ind w:firstLine="709"/>
        <w:jc w:val="both"/>
      </w:pPr>
      <w:r>
        <w:t>Nas abas “</w:t>
      </w:r>
      <w:proofErr w:type="spellStart"/>
      <w:proofErr w:type="gramStart"/>
      <w:r w:rsidRPr="001C3041">
        <w:t>Relatorio_Servidores</w:t>
      </w:r>
      <w:proofErr w:type="spellEnd"/>
      <w:proofErr w:type="gramEnd"/>
      <w:r>
        <w:t>” e “</w:t>
      </w:r>
      <w:proofErr w:type="spellStart"/>
      <w:r w:rsidRPr="001C3041">
        <w:t>Relatorio_Servidores</w:t>
      </w:r>
      <w:r>
        <w:t>Aberta</w:t>
      </w:r>
      <w:proofErr w:type="spellEnd"/>
      <w:r>
        <w:t>” estão os dados organizados em relatórios, utilizando o recurso de Planilhas Dinâmicas do Excel.</w:t>
      </w:r>
    </w:p>
    <w:p w:rsidR="006716C6" w:rsidRDefault="006716C6" w:rsidP="006716C6">
      <w:pPr>
        <w:ind w:firstLine="709"/>
        <w:jc w:val="both"/>
      </w:pPr>
    </w:p>
    <w:p w:rsidR="00BD218F" w:rsidRPr="00BD218F" w:rsidRDefault="00BD218F" w:rsidP="006716C6">
      <w:pPr>
        <w:pStyle w:val="PargrafodaLista"/>
        <w:numPr>
          <w:ilvl w:val="1"/>
          <w:numId w:val="1"/>
        </w:numPr>
        <w:jc w:val="both"/>
        <w:rPr>
          <w:b/>
        </w:rPr>
      </w:pPr>
      <w:r w:rsidRPr="00BD218F">
        <w:rPr>
          <w:b/>
        </w:rPr>
        <w:t xml:space="preserve">Aba </w:t>
      </w:r>
      <w:r w:rsidR="006716C6">
        <w:rPr>
          <w:b/>
        </w:rPr>
        <w:t>“</w:t>
      </w:r>
      <w:proofErr w:type="spellStart"/>
      <w:proofErr w:type="gramStart"/>
      <w:r w:rsidRPr="00BD218F">
        <w:rPr>
          <w:b/>
        </w:rPr>
        <w:t>Relatorio_Servidores</w:t>
      </w:r>
      <w:proofErr w:type="spellEnd"/>
      <w:proofErr w:type="gramEnd"/>
      <w:r w:rsidR="006716C6">
        <w:rPr>
          <w:b/>
        </w:rPr>
        <w:t>”</w:t>
      </w:r>
    </w:p>
    <w:p w:rsidR="001C3041" w:rsidRDefault="001C3041" w:rsidP="006716C6">
      <w:pPr>
        <w:ind w:firstLine="709"/>
        <w:jc w:val="both"/>
      </w:pPr>
      <w:r>
        <w:t>Abrindo-se a aba “</w:t>
      </w:r>
      <w:proofErr w:type="spellStart"/>
      <w:proofErr w:type="gramStart"/>
      <w:r w:rsidRPr="001C3041">
        <w:t>Relatorio_Servidores</w:t>
      </w:r>
      <w:proofErr w:type="spellEnd"/>
      <w:proofErr w:type="gramEnd"/>
      <w:r>
        <w:t>” observa-se que os dados estão previamente organizados. É uma organização preliminar, sendo possível organizar outras tabelas, conforme for decidido pela comissão. Também é possível gerar gráficos (neste caso tem que decidir que gráficos serão gerados)</w:t>
      </w:r>
    </w:p>
    <w:p w:rsidR="000E68AC" w:rsidRDefault="001C3041" w:rsidP="006716C6">
      <w:pPr>
        <w:ind w:firstLine="709"/>
        <w:jc w:val="both"/>
      </w:pPr>
      <w:r>
        <w:t>Os dados organizado</w:t>
      </w:r>
      <w:r w:rsidR="007C072E">
        <w:t>s</w:t>
      </w:r>
      <w:r>
        <w:t xml:space="preserve"> entre as colunas A e H foram gerados automaticamente a partir dos dados brutos. Basicamente têm-se o número de respostas para cada questão e para cada eixo. Na parte superior, entre as linhas 1 e 9 estão os dados que foram definidos no cabeçalho do instrumento e que são utilizados como filtro. </w:t>
      </w:r>
      <w:r w:rsidR="000E68AC">
        <w:t xml:space="preserve">Os dados dos servidores foram extraídos do SIAPE, antes do processo de </w:t>
      </w:r>
      <w:proofErr w:type="spellStart"/>
      <w:r w:rsidR="000E68AC">
        <w:t>desidentificação</w:t>
      </w:r>
      <w:proofErr w:type="spellEnd"/>
      <w:r w:rsidR="000E68AC">
        <w:t xml:space="preserve"> dos servidores. Da mesma forma os dados dos estudantes foram extraídos do Q-Acadêmico.</w:t>
      </w:r>
    </w:p>
    <w:p w:rsidR="000E68AC" w:rsidRDefault="000E68AC" w:rsidP="006716C6">
      <w:pPr>
        <w:ind w:firstLine="709"/>
        <w:jc w:val="both"/>
      </w:pPr>
      <w:r>
        <w:t>Ao clicar na seta ou no funil escolhe-se o filtro. Em câmpus se apresenta todos os câmpus. Selecione o câmpus e verifique que nenhum outro ficou selecionado junto, senão os itens apresentarão a soma de respostas dos câmpus que estiverem selecionados. Em cargo estão três categorias: docente, administrativo e estagiário em jornada tem-se 20, 25, 40 horas e Dedicação Exclusiva e assim respectivamente.</w:t>
      </w:r>
    </w:p>
    <w:p w:rsidR="000E68AC" w:rsidRDefault="000E68AC" w:rsidP="006716C6">
      <w:pPr>
        <w:ind w:firstLine="709"/>
        <w:jc w:val="both"/>
      </w:pPr>
      <w:r>
        <w:t>No processo de filtragem pode-se selecionar uma ou mais categorias</w:t>
      </w:r>
      <w:r w:rsidR="00BD218F">
        <w:t xml:space="preserve">. Marque o </w:t>
      </w:r>
      <w:proofErr w:type="gramStart"/>
      <w:r w:rsidR="00BD218F" w:rsidRPr="006716C6">
        <w:t>box</w:t>
      </w:r>
      <w:proofErr w:type="gramEnd"/>
      <w:r w:rsidR="00BD218F">
        <w:t xml:space="preserve"> “selecionar vários itens” e tenha </w:t>
      </w:r>
      <w:r>
        <w:t xml:space="preserve">cuidado ao selecionar mais de um item no filtro as respostas serão automaticamente somadas (tenha certeza que ficou selecionado </w:t>
      </w:r>
      <w:r w:rsidR="00BD218F">
        <w:t>em cada filtro apenas as categorias que lhe interessam analisar)</w:t>
      </w:r>
      <w:r>
        <w:t>.</w:t>
      </w:r>
    </w:p>
    <w:p w:rsidR="000E68AC" w:rsidRDefault="00BD218F" w:rsidP="006716C6">
      <w:pPr>
        <w:ind w:firstLine="709"/>
        <w:jc w:val="both"/>
      </w:pPr>
      <w:r>
        <w:t>A partir da coluna J são apresentados dados calculados com base na planilha dinâmica gerada conforme filtros selecionados. Basicamente são realizados cálculos percentuais e a média ponderada de cada questão e para cada eixo.</w:t>
      </w:r>
    </w:p>
    <w:p w:rsidR="00BD218F" w:rsidRDefault="00BD218F" w:rsidP="006716C6">
      <w:pPr>
        <w:ind w:firstLine="709"/>
        <w:jc w:val="both"/>
      </w:pPr>
      <w:r>
        <w:t xml:space="preserve">É uma proposta inicial e podem ser organizadas outras formas de apresentação. Por este motivo, não foram programados mecanismo de controle que evitem divisão por zero e </w:t>
      </w:r>
      <w:r>
        <w:lastRenderedPageBreak/>
        <w:t xml:space="preserve">analisem falta no campo na planilha dinâmica, casos em que o </w:t>
      </w:r>
      <w:proofErr w:type="spellStart"/>
      <w:proofErr w:type="gramStart"/>
      <w:r>
        <w:t>excel</w:t>
      </w:r>
      <w:proofErr w:type="spellEnd"/>
      <w:proofErr w:type="gramEnd"/>
      <w:r>
        <w:t xml:space="preserve"> indica um erro de cálculo. (se isto acontecer, basta desconsiderar o valor). Se este formato se estabilizar com a análise das comissões, pode-se gerar uma versão que coloque zero em caso ausência de valor.</w:t>
      </w:r>
    </w:p>
    <w:p w:rsidR="00515107" w:rsidRDefault="00515107" w:rsidP="006716C6">
      <w:pPr>
        <w:jc w:val="both"/>
      </w:pPr>
    </w:p>
    <w:p w:rsidR="00BD218F" w:rsidRPr="00BD218F" w:rsidRDefault="00BD218F" w:rsidP="006716C6">
      <w:pPr>
        <w:pStyle w:val="PargrafodaLista"/>
        <w:numPr>
          <w:ilvl w:val="1"/>
          <w:numId w:val="1"/>
        </w:numPr>
        <w:jc w:val="both"/>
        <w:rPr>
          <w:b/>
        </w:rPr>
      </w:pPr>
      <w:r w:rsidRPr="00BD218F">
        <w:rPr>
          <w:b/>
        </w:rPr>
        <w:t xml:space="preserve">Aba </w:t>
      </w:r>
      <w:r w:rsidR="006716C6">
        <w:rPr>
          <w:b/>
        </w:rPr>
        <w:t>“</w:t>
      </w:r>
      <w:proofErr w:type="spellStart"/>
      <w:proofErr w:type="gramStart"/>
      <w:r w:rsidRPr="00BD218F">
        <w:rPr>
          <w:b/>
        </w:rPr>
        <w:t>Relatorio_ServidoresAberta</w:t>
      </w:r>
      <w:proofErr w:type="spellEnd"/>
      <w:proofErr w:type="gramEnd"/>
      <w:r w:rsidR="006716C6">
        <w:rPr>
          <w:b/>
        </w:rPr>
        <w:t>”</w:t>
      </w:r>
    </w:p>
    <w:p w:rsidR="00BD218F" w:rsidRDefault="00BD218F" w:rsidP="006716C6">
      <w:pPr>
        <w:ind w:firstLine="709"/>
        <w:jc w:val="both"/>
      </w:pPr>
      <w:r>
        <w:t>São utilizados os mesmos filtros e apresentados os comentários de cada eixo</w:t>
      </w:r>
      <w:r w:rsidR="00515107">
        <w:t xml:space="preserve">. Entretanto, ao selecionar elementos no filtro, o Excel altera automaticamente o tamanho da coluna para ajustar ao conteúdo e será necessário correr o cursor </w:t>
      </w:r>
      <w:r w:rsidR="00B4298B">
        <w:t>ao</w:t>
      </w:r>
      <w:r w:rsidR="006716C6">
        <w:t xml:space="preserve"> lado ou clicar com o botão direito do </w:t>
      </w:r>
      <w:r w:rsidR="006716C6" w:rsidRPr="006716C6">
        <w:t>mouse</w:t>
      </w:r>
      <w:r w:rsidR="006716C6">
        <w:t xml:space="preserve"> sobre a coluna A e em “Largura da coluna” ajusta para 150 </w:t>
      </w:r>
      <w:proofErr w:type="spellStart"/>
      <w:r w:rsidR="006716C6">
        <w:t>aproximamente</w:t>
      </w:r>
      <w:proofErr w:type="spellEnd"/>
      <w:r w:rsidR="006716C6">
        <w:t>.</w:t>
      </w:r>
    </w:p>
    <w:p w:rsidR="00515107" w:rsidRDefault="00515107" w:rsidP="006716C6">
      <w:pPr>
        <w:jc w:val="both"/>
      </w:pPr>
    </w:p>
    <w:p w:rsidR="00515107" w:rsidRPr="00BD218F" w:rsidRDefault="00515107" w:rsidP="006716C6">
      <w:pPr>
        <w:jc w:val="both"/>
        <w:rPr>
          <w:b/>
        </w:rPr>
      </w:pPr>
      <w:r>
        <w:rPr>
          <w:b/>
        </w:rPr>
        <w:t>2. Planilha dos Estudantes</w:t>
      </w:r>
    </w:p>
    <w:p w:rsidR="00515107" w:rsidRDefault="00515107" w:rsidP="006716C6">
      <w:pPr>
        <w:ind w:firstLine="709"/>
        <w:jc w:val="both"/>
      </w:pPr>
      <w:r>
        <w:t xml:space="preserve">Adota a mesma lógica. Os filtros são diferentes porque o cabeçalho do Instrumento dos Estudantes era diferente. Conforme já citado, a partir do número de matrícula, antes do processo de </w:t>
      </w:r>
      <w:proofErr w:type="spellStart"/>
      <w:r>
        <w:t>desidentificação</w:t>
      </w:r>
      <w:proofErr w:type="spellEnd"/>
      <w:r>
        <w:t xml:space="preserve"> dos estudantes, seus dados foram obtidos a partir do cadastro do Q-Acadêmico.</w:t>
      </w:r>
    </w:p>
    <w:p w:rsidR="00515107" w:rsidRDefault="00515107" w:rsidP="006716C6">
      <w:pPr>
        <w:ind w:firstLine="709"/>
        <w:jc w:val="both"/>
      </w:pPr>
      <w:r>
        <w:t xml:space="preserve">Há diferença entre a estrutura de abas: como o número de itens superava o limite de linhas do Excel a base foi dividida em duas partes: uma com dados do Câmpus Pelotas e Pelotas – Visconde da Graça e outra com dados dos demais câmpus. Como </w:t>
      </w:r>
      <w:proofErr w:type="gramStart"/>
      <w:r>
        <w:t>consequência existem</w:t>
      </w:r>
      <w:proofErr w:type="gramEnd"/>
      <w:r>
        <w:t xml:space="preserve"> duas abas de Relatórios (“</w:t>
      </w:r>
      <w:proofErr w:type="spellStart"/>
      <w:r w:rsidRPr="00515107">
        <w:t>Relatorio_Est_Pel_CAVG</w:t>
      </w:r>
      <w:proofErr w:type="spellEnd"/>
      <w:r>
        <w:t>” e “</w:t>
      </w:r>
      <w:proofErr w:type="spellStart"/>
      <w:r w:rsidRPr="00515107">
        <w:t>Relatorio_Est_Demais</w:t>
      </w:r>
      <w:proofErr w:type="spellEnd"/>
      <w:r>
        <w:t xml:space="preserve">”). </w:t>
      </w:r>
    </w:p>
    <w:p w:rsidR="007C072E" w:rsidRDefault="00515107" w:rsidP="007C072E">
      <w:pPr>
        <w:ind w:firstLine="709"/>
        <w:jc w:val="both"/>
      </w:pPr>
      <w:r>
        <w:t>Para os comentários dos eixos não foi necessário dividir a base e todos os dados estão em um único relatório: “</w:t>
      </w:r>
      <w:proofErr w:type="spellStart"/>
      <w:proofErr w:type="gramStart"/>
      <w:r w:rsidRPr="00515107">
        <w:t>Relatorio_Est_Aberta</w:t>
      </w:r>
      <w:proofErr w:type="spellEnd"/>
      <w:proofErr w:type="gramEnd"/>
      <w:r w:rsidR="006716C6">
        <w:t>”.</w:t>
      </w:r>
      <w:bookmarkStart w:id="0" w:name="_GoBack"/>
      <w:bookmarkEnd w:id="0"/>
    </w:p>
    <w:sectPr w:rsidR="007C072E" w:rsidSect="004B1E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0AF"/>
    <w:multiLevelType w:val="multilevel"/>
    <w:tmpl w:val="B30E9F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3041"/>
    <w:rsid w:val="000E68AC"/>
    <w:rsid w:val="001C3041"/>
    <w:rsid w:val="001E63A7"/>
    <w:rsid w:val="004B1E90"/>
    <w:rsid w:val="00515107"/>
    <w:rsid w:val="006716C6"/>
    <w:rsid w:val="007C072E"/>
    <w:rsid w:val="00A04FE2"/>
    <w:rsid w:val="00B4298B"/>
    <w:rsid w:val="00BD2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D21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D2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612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</dc:creator>
  <cp:lastModifiedBy>Jair</cp:lastModifiedBy>
  <cp:revision>4</cp:revision>
  <dcterms:created xsi:type="dcterms:W3CDTF">2014-12-11T10:59:00Z</dcterms:created>
  <dcterms:modified xsi:type="dcterms:W3CDTF">2014-12-11T18:26:00Z</dcterms:modified>
</cp:coreProperties>
</file>